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E9D63" w14:textId="0CC1BCC3" w:rsidR="006421C3" w:rsidRPr="00DE412E" w:rsidRDefault="00BD72B2" w:rsidP="00A828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412E">
        <w:rPr>
          <w:rFonts w:ascii="Times New Roman" w:hAnsi="Times New Roman" w:cs="Times New Roman"/>
          <w:sz w:val="24"/>
          <w:szCs w:val="24"/>
        </w:rPr>
        <w:t>Ata d</w:t>
      </w:r>
      <w:r>
        <w:rPr>
          <w:rFonts w:ascii="Times New Roman" w:hAnsi="Times New Roman" w:cs="Times New Roman"/>
          <w:sz w:val="24"/>
          <w:szCs w:val="24"/>
        </w:rPr>
        <w:t xml:space="preserve">e Audiência Pública – Metas do </w:t>
      </w:r>
      <w:r w:rsidR="0043727F">
        <w:rPr>
          <w:rFonts w:ascii="Times New Roman" w:hAnsi="Times New Roman" w:cs="Times New Roman"/>
          <w:sz w:val="24"/>
          <w:szCs w:val="24"/>
        </w:rPr>
        <w:t>3</w:t>
      </w:r>
      <w:r w:rsidRPr="00DE412E">
        <w:rPr>
          <w:rFonts w:ascii="Times New Roman" w:hAnsi="Times New Roman" w:cs="Times New Roman"/>
          <w:sz w:val="24"/>
          <w:szCs w:val="24"/>
        </w:rPr>
        <w:t>º Quadrimestre de 202</w:t>
      </w:r>
      <w:r w:rsidR="00C659E1">
        <w:rPr>
          <w:rFonts w:ascii="Times New Roman" w:hAnsi="Times New Roman" w:cs="Times New Roman"/>
          <w:sz w:val="24"/>
          <w:szCs w:val="24"/>
        </w:rPr>
        <w:t>4</w:t>
      </w:r>
      <w:r w:rsidR="00FE4F00">
        <w:rPr>
          <w:rFonts w:ascii="Times New Roman" w:hAnsi="Times New Roman" w:cs="Times New Roman"/>
          <w:sz w:val="24"/>
          <w:szCs w:val="24"/>
        </w:rPr>
        <w:t>.</w:t>
      </w:r>
    </w:p>
    <w:p w14:paraId="21B8CD09" w14:textId="77777777" w:rsidR="00D67888" w:rsidRPr="00DE412E" w:rsidRDefault="00D67888" w:rsidP="00A828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9EA597" w14:textId="77777777" w:rsidR="00D67888" w:rsidRPr="00DE412E" w:rsidRDefault="00D67888" w:rsidP="00A828D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175646" w14:textId="7EA0C6D7" w:rsidR="00364693" w:rsidRDefault="00BD72B2" w:rsidP="00531A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Às 1</w:t>
      </w:r>
      <w:r w:rsidR="00C659E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horas do dia </w:t>
      </w:r>
      <w:r w:rsidR="007E4AFB">
        <w:rPr>
          <w:rFonts w:ascii="Times New Roman" w:hAnsi="Times New Roman" w:cs="Times New Roman"/>
          <w:sz w:val="24"/>
          <w:szCs w:val="24"/>
        </w:rPr>
        <w:t>2</w:t>
      </w:r>
      <w:r w:rsidR="00C659E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de</w:t>
      </w:r>
      <w:r w:rsidR="005E1A08">
        <w:rPr>
          <w:rFonts w:ascii="Times New Roman" w:hAnsi="Times New Roman" w:cs="Times New Roman"/>
          <w:sz w:val="24"/>
          <w:szCs w:val="24"/>
        </w:rPr>
        <w:t xml:space="preserve"> </w:t>
      </w:r>
      <w:r w:rsidR="00B3218B">
        <w:rPr>
          <w:rFonts w:ascii="Times New Roman" w:hAnsi="Times New Roman" w:cs="Times New Roman"/>
          <w:sz w:val="24"/>
          <w:szCs w:val="24"/>
        </w:rPr>
        <w:t>fevereiro</w:t>
      </w:r>
      <w:r w:rsidRPr="00DE412E">
        <w:rPr>
          <w:rFonts w:ascii="Times New Roman" w:hAnsi="Times New Roman" w:cs="Times New Roman"/>
          <w:sz w:val="24"/>
          <w:szCs w:val="24"/>
        </w:rPr>
        <w:t xml:space="preserve"> de 202</w:t>
      </w:r>
      <w:r w:rsidR="00C659E1">
        <w:rPr>
          <w:rFonts w:ascii="Times New Roman" w:hAnsi="Times New Roman" w:cs="Times New Roman"/>
          <w:sz w:val="24"/>
          <w:szCs w:val="24"/>
        </w:rPr>
        <w:t>5</w:t>
      </w:r>
      <w:r w:rsidR="006421C3" w:rsidRPr="00DE412E">
        <w:rPr>
          <w:rFonts w:ascii="Times New Roman" w:hAnsi="Times New Roman" w:cs="Times New Roman"/>
          <w:sz w:val="24"/>
          <w:szCs w:val="24"/>
        </w:rPr>
        <w:t xml:space="preserve">, reuniram-se no Município de Amaral Ferrador, tendo por local o Auditório da Câmara de Vereadores, sob a coordenação da </w:t>
      </w:r>
      <w:r w:rsidR="00A828D4" w:rsidRPr="00DE412E">
        <w:rPr>
          <w:rFonts w:ascii="Times New Roman" w:hAnsi="Times New Roman" w:cs="Times New Roman"/>
          <w:sz w:val="24"/>
          <w:szCs w:val="24"/>
        </w:rPr>
        <w:t xml:space="preserve">mesa diretora juntamente com </w:t>
      </w:r>
      <w:r w:rsidR="0023720B">
        <w:rPr>
          <w:rFonts w:ascii="Times New Roman" w:hAnsi="Times New Roman" w:cs="Times New Roman"/>
          <w:sz w:val="24"/>
          <w:szCs w:val="24"/>
        </w:rPr>
        <w:t xml:space="preserve">partes dos </w:t>
      </w:r>
      <w:r w:rsidR="00A828D4" w:rsidRPr="00DE412E">
        <w:rPr>
          <w:rFonts w:ascii="Times New Roman" w:hAnsi="Times New Roman" w:cs="Times New Roman"/>
          <w:sz w:val="24"/>
          <w:szCs w:val="24"/>
        </w:rPr>
        <w:t xml:space="preserve">integrantes da </w:t>
      </w:r>
      <w:r w:rsidR="006421C3" w:rsidRPr="00DE412E">
        <w:rPr>
          <w:rFonts w:ascii="Times New Roman" w:hAnsi="Times New Roman" w:cs="Times New Roman"/>
          <w:sz w:val="24"/>
          <w:szCs w:val="24"/>
        </w:rPr>
        <w:t xml:space="preserve">Comissão de Finanças e Orçamento, </w:t>
      </w:r>
      <w:r w:rsidR="00EC492F" w:rsidRPr="00DE412E">
        <w:rPr>
          <w:rFonts w:ascii="Times New Roman" w:hAnsi="Times New Roman" w:cs="Times New Roman"/>
          <w:sz w:val="24"/>
          <w:szCs w:val="24"/>
        </w:rPr>
        <w:t>os responsáveis pela audiência publicam</w:t>
      </w:r>
      <w:r w:rsidR="006421C3" w:rsidRPr="00DE412E">
        <w:rPr>
          <w:rFonts w:ascii="Times New Roman" w:hAnsi="Times New Roman" w:cs="Times New Roman"/>
          <w:sz w:val="24"/>
          <w:szCs w:val="24"/>
        </w:rPr>
        <w:t xml:space="preserve"> de demonstração e </w:t>
      </w:r>
      <w:r w:rsidR="00836005">
        <w:rPr>
          <w:rFonts w:ascii="Times New Roman" w:hAnsi="Times New Roman" w:cs="Times New Roman"/>
          <w:sz w:val="24"/>
          <w:szCs w:val="24"/>
        </w:rPr>
        <w:t xml:space="preserve">avaliação das Metas físicas do </w:t>
      </w:r>
      <w:r w:rsidR="0043727F">
        <w:rPr>
          <w:rFonts w:ascii="Times New Roman" w:hAnsi="Times New Roman" w:cs="Times New Roman"/>
          <w:sz w:val="24"/>
          <w:szCs w:val="24"/>
        </w:rPr>
        <w:t>3</w:t>
      </w:r>
      <w:r w:rsidR="006421C3" w:rsidRPr="00DE412E">
        <w:rPr>
          <w:rFonts w:ascii="Times New Roman" w:hAnsi="Times New Roman" w:cs="Times New Roman"/>
          <w:sz w:val="24"/>
          <w:szCs w:val="24"/>
        </w:rPr>
        <w:t>º quadrim</w:t>
      </w:r>
      <w:r w:rsidR="0073151B" w:rsidRPr="00DE412E">
        <w:rPr>
          <w:rFonts w:ascii="Times New Roman" w:hAnsi="Times New Roman" w:cs="Times New Roman"/>
          <w:sz w:val="24"/>
          <w:szCs w:val="24"/>
        </w:rPr>
        <w:t>estre de 202</w:t>
      </w:r>
      <w:r w:rsidR="00C659E1">
        <w:rPr>
          <w:rFonts w:ascii="Times New Roman" w:hAnsi="Times New Roman" w:cs="Times New Roman"/>
          <w:sz w:val="24"/>
          <w:szCs w:val="24"/>
        </w:rPr>
        <w:t>4</w:t>
      </w:r>
      <w:r w:rsidR="0073151B" w:rsidRPr="00DE412E">
        <w:rPr>
          <w:rFonts w:ascii="Times New Roman" w:hAnsi="Times New Roman" w:cs="Times New Roman"/>
          <w:sz w:val="24"/>
          <w:szCs w:val="24"/>
        </w:rPr>
        <w:t xml:space="preserve">. Estavam presentes na audiência um total de </w:t>
      </w:r>
      <w:r w:rsidR="00814E5B">
        <w:rPr>
          <w:rFonts w:ascii="Times New Roman" w:hAnsi="Times New Roman" w:cs="Times New Roman"/>
          <w:sz w:val="24"/>
          <w:szCs w:val="24"/>
        </w:rPr>
        <w:t>1</w:t>
      </w:r>
      <w:r w:rsidR="005F68B5">
        <w:rPr>
          <w:rFonts w:ascii="Times New Roman" w:hAnsi="Times New Roman" w:cs="Times New Roman"/>
          <w:sz w:val="24"/>
          <w:szCs w:val="24"/>
        </w:rPr>
        <w:t>0</w:t>
      </w:r>
      <w:r w:rsidR="0073151B" w:rsidRPr="00DE412E">
        <w:rPr>
          <w:rFonts w:ascii="Times New Roman" w:hAnsi="Times New Roman" w:cs="Times New Roman"/>
          <w:sz w:val="24"/>
          <w:szCs w:val="24"/>
        </w:rPr>
        <w:t xml:space="preserve"> pessoas conforme lista anexa. Dando inicio aos trabalhos, assumiu a palavra o Presidente da Câmara</w:t>
      </w:r>
      <w:r w:rsidR="002F4E1F">
        <w:rPr>
          <w:rFonts w:ascii="Times New Roman" w:hAnsi="Times New Roman" w:cs="Times New Roman"/>
          <w:sz w:val="24"/>
          <w:szCs w:val="24"/>
        </w:rPr>
        <w:t xml:space="preserve"> </w:t>
      </w:r>
      <w:r w:rsidR="00C659E1">
        <w:rPr>
          <w:rFonts w:ascii="Times New Roman" w:hAnsi="Times New Roman" w:cs="Times New Roman"/>
          <w:sz w:val="24"/>
          <w:szCs w:val="24"/>
        </w:rPr>
        <w:t>Paulo Adriano Vicente Carvalho</w:t>
      </w:r>
      <w:r w:rsidR="0073151B" w:rsidRPr="00DE412E">
        <w:rPr>
          <w:rFonts w:ascii="Times New Roman" w:hAnsi="Times New Roman" w:cs="Times New Roman"/>
          <w:sz w:val="24"/>
          <w:szCs w:val="24"/>
        </w:rPr>
        <w:t xml:space="preserve">, o qual passou a palavra para a Senhora Contadora Joice </w:t>
      </w:r>
      <w:proofErr w:type="spellStart"/>
      <w:r w:rsidR="0073151B" w:rsidRPr="00DE412E">
        <w:rPr>
          <w:rFonts w:ascii="Times New Roman" w:hAnsi="Times New Roman" w:cs="Times New Roman"/>
          <w:sz w:val="24"/>
          <w:szCs w:val="24"/>
        </w:rPr>
        <w:t>Beranice</w:t>
      </w:r>
      <w:proofErr w:type="spellEnd"/>
      <w:r w:rsidR="0073151B" w:rsidRPr="00DE412E">
        <w:rPr>
          <w:rFonts w:ascii="Times New Roman" w:hAnsi="Times New Roman" w:cs="Times New Roman"/>
          <w:sz w:val="24"/>
          <w:szCs w:val="24"/>
        </w:rPr>
        <w:t xml:space="preserve"> Coelho Le</w:t>
      </w:r>
      <w:r w:rsidR="00D67888" w:rsidRPr="00DE412E">
        <w:rPr>
          <w:rFonts w:ascii="Times New Roman" w:hAnsi="Times New Roman" w:cs="Times New Roman"/>
          <w:sz w:val="24"/>
          <w:szCs w:val="24"/>
        </w:rPr>
        <w:t xml:space="preserve">ites que passou a apresentar as metas realizadas conforme relatório de avaliação anexo a presente ata. Após a apresentação dos resultados que permitem concluir que a meta estabelecida para assegurar o equilíbrio fiscal que consiste em obter a relação entre despesa e receita publica na sua proporção </w:t>
      </w:r>
      <w:r w:rsidR="00D67888" w:rsidRPr="007438B7">
        <w:rPr>
          <w:rFonts w:ascii="Times New Roman" w:hAnsi="Times New Roman" w:cs="Times New Roman"/>
          <w:b/>
          <w:sz w:val="24"/>
          <w:szCs w:val="24"/>
        </w:rPr>
        <w:t>foi superada</w:t>
      </w:r>
      <w:r w:rsidR="00D67888" w:rsidRPr="00DE412E">
        <w:rPr>
          <w:rFonts w:ascii="Times New Roman" w:hAnsi="Times New Roman" w:cs="Times New Roman"/>
          <w:sz w:val="24"/>
          <w:szCs w:val="24"/>
        </w:rPr>
        <w:t>.</w:t>
      </w:r>
      <w:r w:rsidR="008012AA">
        <w:rPr>
          <w:rFonts w:ascii="Times New Roman" w:hAnsi="Times New Roman" w:cs="Times New Roman"/>
          <w:sz w:val="24"/>
          <w:szCs w:val="24"/>
        </w:rPr>
        <w:t xml:space="preserve"> </w:t>
      </w:r>
      <w:r w:rsidR="00067E5A" w:rsidRPr="00DE412E">
        <w:rPr>
          <w:rFonts w:ascii="Times New Roman" w:hAnsi="Times New Roman" w:cs="Times New Roman"/>
          <w:sz w:val="24"/>
          <w:szCs w:val="24"/>
        </w:rPr>
        <w:t xml:space="preserve">Analisando as Metas de Arrecadação apresentadas, constatou-se que a </w:t>
      </w:r>
      <w:r w:rsidR="00067E5A" w:rsidRPr="004C446E">
        <w:rPr>
          <w:rFonts w:ascii="Times New Roman" w:hAnsi="Times New Roman" w:cs="Times New Roman"/>
          <w:b/>
          <w:sz w:val="24"/>
          <w:szCs w:val="24"/>
        </w:rPr>
        <w:t>Receita Total</w:t>
      </w:r>
      <w:r w:rsidR="00067E5A" w:rsidRPr="00DE412E">
        <w:rPr>
          <w:rFonts w:ascii="Times New Roman" w:hAnsi="Times New Roman" w:cs="Times New Roman"/>
          <w:sz w:val="24"/>
          <w:szCs w:val="24"/>
        </w:rPr>
        <w:t xml:space="preserve"> Prevista para </w:t>
      </w:r>
      <w:r w:rsidR="007438B7">
        <w:rPr>
          <w:rFonts w:ascii="Times New Roman" w:hAnsi="Times New Roman" w:cs="Times New Roman"/>
          <w:sz w:val="24"/>
          <w:szCs w:val="24"/>
        </w:rPr>
        <w:t>o</w:t>
      </w:r>
      <w:r w:rsidR="00B27396">
        <w:rPr>
          <w:rFonts w:ascii="Times New Roman" w:hAnsi="Times New Roman" w:cs="Times New Roman"/>
          <w:sz w:val="24"/>
          <w:szCs w:val="24"/>
        </w:rPr>
        <w:t xml:space="preserve"> exercício de 202</w:t>
      </w:r>
      <w:r w:rsidR="00C659E1">
        <w:rPr>
          <w:rFonts w:ascii="Times New Roman" w:hAnsi="Times New Roman" w:cs="Times New Roman"/>
          <w:sz w:val="24"/>
          <w:szCs w:val="24"/>
        </w:rPr>
        <w:t>4</w:t>
      </w:r>
      <w:r w:rsidR="007438B7">
        <w:rPr>
          <w:rFonts w:ascii="Times New Roman" w:hAnsi="Times New Roman" w:cs="Times New Roman"/>
          <w:sz w:val="24"/>
          <w:szCs w:val="24"/>
        </w:rPr>
        <w:t xml:space="preserve"> </w:t>
      </w:r>
      <w:r w:rsidR="00B27396">
        <w:rPr>
          <w:rFonts w:ascii="Times New Roman" w:hAnsi="Times New Roman" w:cs="Times New Roman"/>
          <w:sz w:val="24"/>
          <w:szCs w:val="24"/>
        </w:rPr>
        <w:t>era de</w:t>
      </w:r>
      <w:r w:rsidR="00067E5A" w:rsidRPr="00DE412E">
        <w:rPr>
          <w:rFonts w:ascii="Times New Roman" w:hAnsi="Times New Roman" w:cs="Times New Roman"/>
          <w:sz w:val="24"/>
          <w:szCs w:val="24"/>
        </w:rPr>
        <w:t xml:space="preserve"> </w:t>
      </w:r>
      <w:r w:rsidR="00067E5A" w:rsidRPr="004C446E">
        <w:rPr>
          <w:rFonts w:ascii="Times New Roman" w:hAnsi="Times New Roman" w:cs="Times New Roman"/>
          <w:sz w:val="24"/>
          <w:szCs w:val="24"/>
        </w:rPr>
        <w:t>R$</w:t>
      </w:r>
      <w:r w:rsidR="00836005" w:rsidRPr="004C446E">
        <w:rPr>
          <w:rFonts w:ascii="Times New Roman" w:hAnsi="Times New Roman" w:cs="Times New Roman"/>
          <w:sz w:val="24"/>
          <w:szCs w:val="24"/>
        </w:rPr>
        <w:t xml:space="preserve"> </w:t>
      </w:r>
      <w:r w:rsidR="00C659E1">
        <w:rPr>
          <w:rFonts w:ascii="Times New Roman" w:hAnsi="Times New Roman" w:cs="Times New Roman"/>
          <w:sz w:val="24"/>
          <w:szCs w:val="24"/>
        </w:rPr>
        <w:t>31.500</w:t>
      </w:r>
      <w:r w:rsidR="00A9295C" w:rsidRPr="004C446E">
        <w:rPr>
          <w:rFonts w:ascii="Times New Roman" w:hAnsi="Times New Roman" w:cs="Times New Roman"/>
          <w:sz w:val="24"/>
          <w:szCs w:val="24"/>
        </w:rPr>
        <w:t>.000,00</w:t>
      </w:r>
      <w:r w:rsidR="00067E5A" w:rsidRPr="00DE412E">
        <w:rPr>
          <w:rFonts w:ascii="Times New Roman" w:hAnsi="Times New Roman" w:cs="Times New Roman"/>
          <w:sz w:val="24"/>
          <w:szCs w:val="24"/>
        </w:rPr>
        <w:t>,</w:t>
      </w:r>
      <w:r w:rsidR="00A9295C" w:rsidRPr="00DE412E">
        <w:rPr>
          <w:rFonts w:ascii="Times New Roman" w:hAnsi="Times New Roman" w:cs="Times New Roman"/>
          <w:sz w:val="24"/>
          <w:szCs w:val="24"/>
        </w:rPr>
        <w:t xml:space="preserve"> sendo</w:t>
      </w:r>
      <w:r w:rsidR="00E96135">
        <w:rPr>
          <w:rFonts w:ascii="Times New Roman" w:hAnsi="Times New Roman" w:cs="Times New Roman"/>
          <w:sz w:val="24"/>
          <w:szCs w:val="24"/>
        </w:rPr>
        <w:t xml:space="preserve"> </w:t>
      </w:r>
      <w:r w:rsidR="00A9295C">
        <w:rPr>
          <w:rFonts w:ascii="Times New Roman" w:hAnsi="Times New Roman" w:cs="Times New Roman"/>
          <w:sz w:val="24"/>
          <w:szCs w:val="24"/>
        </w:rPr>
        <w:t xml:space="preserve">efetivamente </w:t>
      </w:r>
      <w:r w:rsidR="00A9295C" w:rsidRPr="004C446E">
        <w:rPr>
          <w:rFonts w:ascii="Times New Roman" w:hAnsi="Times New Roman" w:cs="Times New Roman"/>
          <w:b/>
          <w:sz w:val="24"/>
          <w:szCs w:val="24"/>
        </w:rPr>
        <w:t>arrecadado</w:t>
      </w:r>
      <w:r w:rsidR="00E96135">
        <w:rPr>
          <w:rFonts w:ascii="Times New Roman" w:hAnsi="Times New Roman" w:cs="Times New Roman"/>
          <w:sz w:val="24"/>
          <w:szCs w:val="24"/>
        </w:rPr>
        <w:t xml:space="preserve"> no período de </w:t>
      </w:r>
      <w:r w:rsidR="00E96135" w:rsidRPr="004C446E">
        <w:rPr>
          <w:rFonts w:ascii="Times New Roman" w:hAnsi="Times New Roman" w:cs="Times New Roman"/>
          <w:b/>
          <w:sz w:val="24"/>
          <w:szCs w:val="24"/>
        </w:rPr>
        <w:t xml:space="preserve">janeiro a </w:t>
      </w:r>
      <w:r w:rsidR="0043727F">
        <w:rPr>
          <w:rFonts w:ascii="Times New Roman" w:hAnsi="Times New Roman" w:cs="Times New Roman"/>
          <w:b/>
          <w:sz w:val="24"/>
          <w:szCs w:val="24"/>
        </w:rPr>
        <w:t>dezembro</w:t>
      </w:r>
      <w:r w:rsidR="00E96135" w:rsidRPr="004C446E">
        <w:rPr>
          <w:rFonts w:ascii="Times New Roman" w:hAnsi="Times New Roman" w:cs="Times New Roman"/>
          <w:b/>
          <w:sz w:val="24"/>
          <w:szCs w:val="24"/>
        </w:rPr>
        <w:t xml:space="preserve"> de 202</w:t>
      </w:r>
      <w:r w:rsidR="00C659E1">
        <w:rPr>
          <w:rFonts w:ascii="Times New Roman" w:hAnsi="Times New Roman" w:cs="Times New Roman"/>
          <w:b/>
          <w:sz w:val="24"/>
          <w:szCs w:val="24"/>
        </w:rPr>
        <w:t>4</w:t>
      </w:r>
      <w:r w:rsidR="00E96135">
        <w:rPr>
          <w:rFonts w:ascii="Times New Roman" w:hAnsi="Times New Roman" w:cs="Times New Roman"/>
          <w:sz w:val="24"/>
          <w:szCs w:val="24"/>
        </w:rPr>
        <w:t xml:space="preserve"> </w:t>
      </w:r>
      <w:r w:rsidR="00A9295C">
        <w:rPr>
          <w:rFonts w:ascii="Times New Roman" w:hAnsi="Times New Roman" w:cs="Times New Roman"/>
          <w:sz w:val="24"/>
          <w:szCs w:val="24"/>
        </w:rPr>
        <w:t>o montante</w:t>
      </w:r>
      <w:r w:rsidR="00E96135">
        <w:rPr>
          <w:rFonts w:ascii="Times New Roman" w:hAnsi="Times New Roman" w:cs="Times New Roman"/>
          <w:sz w:val="24"/>
          <w:szCs w:val="24"/>
        </w:rPr>
        <w:t xml:space="preserve"> </w:t>
      </w:r>
      <w:r w:rsidR="00A9295C">
        <w:rPr>
          <w:rFonts w:ascii="Times New Roman" w:hAnsi="Times New Roman" w:cs="Times New Roman"/>
          <w:sz w:val="24"/>
          <w:szCs w:val="24"/>
        </w:rPr>
        <w:t xml:space="preserve">de </w:t>
      </w:r>
      <w:r w:rsidR="00A9295C" w:rsidRPr="004C446E">
        <w:rPr>
          <w:rFonts w:ascii="Times New Roman" w:hAnsi="Times New Roman" w:cs="Times New Roman"/>
          <w:b/>
          <w:sz w:val="24"/>
          <w:szCs w:val="24"/>
        </w:rPr>
        <w:t>R$</w:t>
      </w:r>
      <w:r w:rsidR="00156DA0">
        <w:rPr>
          <w:rFonts w:ascii="Times New Roman" w:hAnsi="Times New Roman" w:cs="Times New Roman"/>
          <w:b/>
          <w:sz w:val="24"/>
          <w:szCs w:val="24"/>
        </w:rPr>
        <w:t>3</w:t>
      </w:r>
      <w:r w:rsidR="00C659E1">
        <w:rPr>
          <w:rFonts w:ascii="Times New Roman" w:hAnsi="Times New Roman" w:cs="Times New Roman"/>
          <w:b/>
          <w:sz w:val="24"/>
          <w:szCs w:val="24"/>
        </w:rPr>
        <w:t>4</w:t>
      </w:r>
      <w:r w:rsidR="00156DA0">
        <w:rPr>
          <w:rFonts w:ascii="Times New Roman" w:hAnsi="Times New Roman" w:cs="Times New Roman"/>
          <w:b/>
          <w:sz w:val="24"/>
          <w:szCs w:val="24"/>
        </w:rPr>
        <w:t>.</w:t>
      </w:r>
      <w:r w:rsidR="00C659E1">
        <w:rPr>
          <w:rFonts w:ascii="Times New Roman" w:hAnsi="Times New Roman" w:cs="Times New Roman"/>
          <w:b/>
          <w:sz w:val="24"/>
          <w:szCs w:val="24"/>
        </w:rPr>
        <w:t>996</w:t>
      </w:r>
      <w:r w:rsidR="00156DA0">
        <w:rPr>
          <w:rFonts w:ascii="Times New Roman" w:hAnsi="Times New Roman" w:cs="Times New Roman"/>
          <w:b/>
          <w:sz w:val="24"/>
          <w:szCs w:val="24"/>
        </w:rPr>
        <w:t>.</w:t>
      </w:r>
      <w:r w:rsidR="00C659E1">
        <w:rPr>
          <w:rFonts w:ascii="Times New Roman" w:hAnsi="Times New Roman" w:cs="Times New Roman"/>
          <w:b/>
          <w:sz w:val="24"/>
          <w:szCs w:val="24"/>
        </w:rPr>
        <w:t>098</w:t>
      </w:r>
      <w:r w:rsidR="00156DA0">
        <w:rPr>
          <w:rFonts w:ascii="Times New Roman" w:hAnsi="Times New Roman" w:cs="Times New Roman"/>
          <w:b/>
          <w:sz w:val="24"/>
          <w:szCs w:val="24"/>
        </w:rPr>
        <w:t>,</w:t>
      </w:r>
      <w:r w:rsidR="00C659E1">
        <w:rPr>
          <w:rFonts w:ascii="Times New Roman" w:hAnsi="Times New Roman" w:cs="Times New Roman"/>
          <w:b/>
          <w:sz w:val="24"/>
          <w:szCs w:val="24"/>
        </w:rPr>
        <w:t>79</w:t>
      </w:r>
      <w:r w:rsidR="00A9295C" w:rsidRPr="004C446E">
        <w:rPr>
          <w:rFonts w:ascii="Times New Roman" w:hAnsi="Times New Roman" w:cs="Times New Roman"/>
          <w:b/>
          <w:sz w:val="24"/>
          <w:szCs w:val="24"/>
        </w:rPr>
        <w:t>,</w:t>
      </w:r>
      <w:r w:rsidR="00A9295C">
        <w:rPr>
          <w:rFonts w:ascii="Times New Roman" w:hAnsi="Times New Roman" w:cs="Times New Roman"/>
          <w:sz w:val="24"/>
          <w:szCs w:val="24"/>
        </w:rPr>
        <w:t xml:space="preserve"> sendo em </w:t>
      </w:r>
      <w:r w:rsidR="00A9295C" w:rsidRPr="00DE412E">
        <w:rPr>
          <w:rFonts w:ascii="Times New Roman" w:hAnsi="Times New Roman" w:cs="Times New Roman"/>
          <w:sz w:val="24"/>
          <w:szCs w:val="24"/>
        </w:rPr>
        <w:t>Receitas Correntes</w:t>
      </w:r>
      <w:r w:rsidR="00A9295C">
        <w:rPr>
          <w:rFonts w:ascii="Times New Roman" w:hAnsi="Times New Roman" w:cs="Times New Roman"/>
          <w:sz w:val="24"/>
          <w:szCs w:val="24"/>
        </w:rPr>
        <w:t xml:space="preserve"> </w:t>
      </w:r>
      <w:r w:rsidR="00E96135">
        <w:rPr>
          <w:rFonts w:ascii="Times New Roman" w:hAnsi="Times New Roman" w:cs="Times New Roman"/>
          <w:sz w:val="24"/>
          <w:szCs w:val="24"/>
        </w:rPr>
        <w:t xml:space="preserve">o valor de </w:t>
      </w:r>
      <w:r w:rsidR="00A9295C">
        <w:rPr>
          <w:rFonts w:ascii="Times New Roman" w:hAnsi="Times New Roman" w:cs="Times New Roman"/>
          <w:sz w:val="24"/>
          <w:szCs w:val="24"/>
        </w:rPr>
        <w:t>R</w:t>
      </w:r>
      <w:r w:rsidR="00C659E1">
        <w:rPr>
          <w:rFonts w:ascii="Times New Roman" w:hAnsi="Times New Roman" w:cs="Times New Roman"/>
          <w:sz w:val="24"/>
          <w:szCs w:val="24"/>
        </w:rPr>
        <w:t xml:space="preserve">$ 32.725.868,17 </w:t>
      </w:r>
      <w:r w:rsidR="00A9295C">
        <w:rPr>
          <w:rFonts w:ascii="Times New Roman" w:hAnsi="Times New Roman" w:cs="Times New Roman"/>
          <w:sz w:val="24"/>
          <w:szCs w:val="24"/>
        </w:rPr>
        <w:t>e de Receita de Capital o valor de R$</w:t>
      </w:r>
      <w:r w:rsidR="006755BB">
        <w:rPr>
          <w:rFonts w:ascii="Times New Roman" w:hAnsi="Times New Roman" w:cs="Times New Roman"/>
          <w:sz w:val="24"/>
          <w:szCs w:val="24"/>
        </w:rPr>
        <w:t xml:space="preserve"> </w:t>
      </w:r>
      <w:r w:rsidR="00C659E1">
        <w:rPr>
          <w:rFonts w:ascii="Times New Roman" w:hAnsi="Times New Roman" w:cs="Times New Roman"/>
          <w:sz w:val="24"/>
          <w:szCs w:val="24"/>
        </w:rPr>
        <w:t xml:space="preserve">2.270.230,62. </w:t>
      </w:r>
      <w:r w:rsidR="00A9295C">
        <w:rPr>
          <w:rFonts w:ascii="Times New Roman" w:hAnsi="Times New Roman" w:cs="Times New Roman"/>
          <w:sz w:val="24"/>
          <w:szCs w:val="24"/>
        </w:rPr>
        <w:t xml:space="preserve">Já a </w:t>
      </w:r>
      <w:r w:rsidR="00A9295C" w:rsidRPr="004C446E">
        <w:rPr>
          <w:rFonts w:ascii="Times New Roman" w:hAnsi="Times New Roman" w:cs="Times New Roman"/>
          <w:b/>
          <w:sz w:val="24"/>
          <w:szCs w:val="24"/>
        </w:rPr>
        <w:t>Despesa Liquidada</w:t>
      </w:r>
      <w:r w:rsidR="00A9295C">
        <w:rPr>
          <w:rFonts w:ascii="Times New Roman" w:hAnsi="Times New Roman" w:cs="Times New Roman"/>
          <w:sz w:val="24"/>
          <w:szCs w:val="24"/>
        </w:rPr>
        <w:t xml:space="preserve"> no período registrou o valor de R$</w:t>
      </w:r>
      <w:r w:rsidR="00C659E1">
        <w:rPr>
          <w:rFonts w:ascii="Times New Roman" w:hAnsi="Times New Roman" w:cs="Times New Roman"/>
          <w:b/>
          <w:sz w:val="24"/>
          <w:szCs w:val="24"/>
        </w:rPr>
        <w:t xml:space="preserve"> 32.865.762,77</w:t>
      </w:r>
      <w:r w:rsidR="00A9295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9295C" w:rsidRPr="009142CC">
        <w:rPr>
          <w:rFonts w:ascii="Times New Roman" w:hAnsi="Times New Roman" w:cs="Times New Roman"/>
          <w:sz w:val="24"/>
          <w:szCs w:val="24"/>
        </w:rPr>
        <w:t xml:space="preserve">sendo as despesas </w:t>
      </w:r>
      <w:r w:rsidR="00A9295C">
        <w:rPr>
          <w:rFonts w:ascii="Times New Roman" w:hAnsi="Times New Roman" w:cs="Times New Roman"/>
          <w:sz w:val="24"/>
          <w:szCs w:val="24"/>
        </w:rPr>
        <w:t>C</w:t>
      </w:r>
      <w:r w:rsidR="00A9295C" w:rsidRPr="009142CC">
        <w:rPr>
          <w:rFonts w:ascii="Times New Roman" w:hAnsi="Times New Roman" w:cs="Times New Roman"/>
          <w:sz w:val="24"/>
          <w:szCs w:val="24"/>
        </w:rPr>
        <w:t xml:space="preserve">orrentes </w:t>
      </w:r>
      <w:r w:rsidR="00A9295C">
        <w:rPr>
          <w:rFonts w:ascii="Times New Roman" w:hAnsi="Times New Roman" w:cs="Times New Roman"/>
          <w:sz w:val="24"/>
          <w:szCs w:val="24"/>
        </w:rPr>
        <w:t xml:space="preserve">no </w:t>
      </w:r>
      <w:r w:rsidR="00A9295C" w:rsidRPr="009142CC">
        <w:rPr>
          <w:rFonts w:ascii="Times New Roman" w:hAnsi="Times New Roman" w:cs="Times New Roman"/>
          <w:sz w:val="24"/>
          <w:szCs w:val="24"/>
        </w:rPr>
        <w:t>total</w:t>
      </w:r>
      <w:r w:rsidR="00A9295C">
        <w:rPr>
          <w:rFonts w:ascii="Times New Roman" w:hAnsi="Times New Roman" w:cs="Times New Roman"/>
          <w:sz w:val="24"/>
          <w:szCs w:val="24"/>
        </w:rPr>
        <w:t xml:space="preserve"> de</w:t>
      </w:r>
      <w:r w:rsidR="00A9295C" w:rsidRPr="009142CC">
        <w:rPr>
          <w:rFonts w:ascii="Times New Roman" w:hAnsi="Times New Roman" w:cs="Times New Roman"/>
          <w:sz w:val="24"/>
          <w:szCs w:val="24"/>
        </w:rPr>
        <w:t xml:space="preserve"> R$</w:t>
      </w:r>
      <w:r w:rsidR="00A9295C">
        <w:rPr>
          <w:rFonts w:ascii="Times New Roman" w:hAnsi="Times New Roman" w:cs="Times New Roman"/>
          <w:sz w:val="24"/>
          <w:szCs w:val="24"/>
        </w:rPr>
        <w:t xml:space="preserve"> </w:t>
      </w:r>
      <w:r w:rsidR="00C659E1">
        <w:rPr>
          <w:rFonts w:ascii="Times New Roman" w:hAnsi="Times New Roman" w:cs="Times New Roman"/>
          <w:sz w:val="24"/>
          <w:szCs w:val="24"/>
        </w:rPr>
        <w:t xml:space="preserve">29.363.444,45 </w:t>
      </w:r>
      <w:r w:rsidR="00A9295C" w:rsidRPr="009142CC">
        <w:rPr>
          <w:rFonts w:ascii="Times New Roman" w:hAnsi="Times New Roman" w:cs="Times New Roman"/>
          <w:sz w:val="24"/>
          <w:szCs w:val="24"/>
        </w:rPr>
        <w:t xml:space="preserve">e a despesa de Capital </w:t>
      </w:r>
      <w:r w:rsidR="00A9295C">
        <w:rPr>
          <w:rFonts w:ascii="Times New Roman" w:hAnsi="Times New Roman" w:cs="Times New Roman"/>
          <w:sz w:val="24"/>
          <w:szCs w:val="24"/>
        </w:rPr>
        <w:t xml:space="preserve">no valor de </w:t>
      </w:r>
      <w:r w:rsidR="00A9295C" w:rsidRPr="009142CC">
        <w:rPr>
          <w:rFonts w:ascii="Times New Roman" w:hAnsi="Times New Roman" w:cs="Times New Roman"/>
          <w:sz w:val="24"/>
          <w:szCs w:val="24"/>
        </w:rPr>
        <w:t>R$</w:t>
      </w:r>
      <w:r w:rsidR="00C659E1">
        <w:rPr>
          <w:rFonts w:ascii="Times New Roman" w:hAnsi="Times New Roman" w:cs="Times New Roman"/>
          <w:sz w:val="24"/>
          <w:szCs w:val="24"/>
        </w:rPr>
        <w:t>3.502.318,32</w:t>
      </w:r>
      <w:r w:rsidR="00A9295C">
        <w:rPr>
          <w:rFonts w:ascii="Times New Roman" w:hAnsi="Times New Roman" w:cs="Times New Roman"/>
          <w:sz w:val="24"/>
          <w:szCs w:val="24"/>
        </w:rPr>
        <w:t xml:space="preserve">. Na confrontação </w:t>
      </w:r>
      <w:r w:rsidR="00A9295C" w:rsidRPr="00DE412E">
        <w:rPr>
          <w:rFonts w:ascii="Times New Roman" w:hAnsi="Times New Roman" w:cs="Times New Roman"/>
          <w:sz w:val="24"/>
          <w:szCs w:val="24"/>
        </w:rPr>
        <w:t>das Receitas Arrecadadas com as Despesas Liquidadas, apurou-se</w:t>
      </w:r>
      <w:r w:rsidR="004C446E">
        <w:rPr>
          <w:rFonts w:ascii="Times New Roman" w:hAnsi="Times New Roman" w:cs="Times New Roman"/>
          <w:sz w:val="24"/>
          <w:szCs w:val="24"/>
        </w:rPr>
        <w:t xml:space="preserve"> no período citado,</w:t>
      </w:r>
      <w:r w:rsidR="00A9295C" w:rsidRPr="00DE412E">
        <w:rPr>
          <w:rFonts w:ascii="Times New Roman" w:hAnsi="Times New Roman" w:cs="Times New Roman"/>
          <w:sz w:val="24"/>
          <w:szCs w:val="24"/>
        </w:rPr>
        <w:t xml:space="preserve"> </w:t>
      </w:r>
      <w:r w:rsidR="00A9295C">
        <w:rPr>
          <w:rFonts w:ascii="Times New Roman" w:hAnsi="Times New Roman" w:cs="Times New Roman"/>
          <w:sz w:val="24"/>
          <w:szCs w:val="24"/>
        </w:rPr>
        <w:t>o superávit orçamentário</w:t>
      </w:r>
      <w:r w:rsidR="004C446E">
        <w:rPr>
          <w:rFonts w:ascii="Times New Roman" w:hAnsi="Times New Roman" w:cs="Times New Roman"/>
          <w:sz w:val="24"/>
          <w:szCs w:val="24"/>
        </w:rPr>
        <w:t xml:space="preserve"> </w:t>
      </w:r>
      <w:r w:rsidR="00A9295C">
        <w:rPr>
          <w:rFonts w:ascii="Times New Roman" w:hAnsi="Times New Roman" w:cs="Times New Roman"/>
          <w:sz w:val="24"/>
          <w:szCs w:val="24"/>
        </w:rPr>
        <w:t xml:space="preserve">no valor de </w:t>
      </w:r>
      <w:r w:rsidR="00A9295C" w:rsidRPr="004C446E">
        <w:rPr>
          <w:rFonts w:ascii="Times New Roman" w:hAnsi="Times New Roman" w:cs="Times New Roman"/>
          <w:b/>
          <w:sz w:val="24"/>
          <w:szCs w:val="24"/>
        </w:rPr>
        <w:t>R$</w:t>
      </w:r>
      <w:r w:rsidR="00C659E1">
        <w:rPr>
          <w:rFonts w:ascii="Times New Roman" w:hAnsi="Times New Roman" w:cs="Times New Roman"/>
          <w:b/>
          <w:sz w:val="24"/>
          <w:szCs w:val="24"/>
        </w:rPr>
        <w:t xml:space="preserve"> 2.130.336,02</w:t>
      </w:r>
      <w:r w:rsidR="00A9295C">
        <w:rPr>
          <w:rFonts w:ascii="Times New Roman" w:hAnsi="Times New Roman" w:cs="Times New Roman"/>
          <w:sz w:val="24"/>
          <w:szCs w:val="24"/>
        </w:rPr>
        <w:t xml:space="preserve">. </w:t>
      </w:r>
      <w:r w:rsidR="008012AA">
        <w:rPr>
          <w:rFonts w:ascii="Times New Roman" w:hAnsi="Times New Roman" w:cs="Times New Roman"/>
          <w:sz w:val="24"/>
          <w:szCs w:val="24"/>
        </w:rPr>
        <w:t>No tocante aos índices sobre a</w:t>
      </w:r>
      <w:r w:rsidR="00067E5A" w:rsidRPr="00DE412E">
        <w:rPr>
          <w:rFonts w:ascii="Times New Roman" w:hAnsi="Times New Roman" w:cs="Times New Roman"/>
          <w:sz w:val="24"/>
          <w:szCs w:val="24"/>
        </w:rPr>
        <w:t xml:space="preserve"> </w:t>
      </w:r>
      <w:r w:rsidR="00067E5A" w:rsidRPr="004E4D27">
        <w:rPr>
          <w:rFonts w:ascii="Times New Roman" w:hAnsi="Times New Roman" w:cs="Times New Roman"/>
          <w:b/>
          <w:sz w:val="24"/>
          <w:szCs w:val="24"/>
        </w:rPr>
        <w:t>Saúde</w:t>
      </w:r>
      <w:r w:rsidR="008012AA">
        <w:rPr>
          <w:rFonts w:ascii="Times New Roman" w:hAnsi="Times New Roman" w:cs="Times New Roman"/>
          <w:b/>
          <w:sz w:val="24"/>
          <w:szCs w:val="24"/>
        </w:rPr>
        <w:t>,</w:t>
      </w:r>
      <w:r w:rsidR="00067E5A" w:rsidRPr="00DE412E">
        <w:rPr>
          <w:rFonts w:ascii="Times New Roman" w:hAnsi="Times New Roman" w:cs="Times New Roman"/>
          <w:sz w:val="24"/>
          <w:szCs w:val="24"/>
        </w:rPr>
        <w:t xml:space="preserve"> ficou demonstrado que a aplicação foi de </w:t>
      </w:r>
      <w:r w:rsidR="00C659E1">
        <w:rPr>
          <w:rFonts w:ascii="Times New Roman" w:hAnsi="Times New Roman" w:cs="Times New Roman"/>
          <w:b/>
          <w:sz w:val="24"/>
          <w:szCs w:val="24"/>
        </w:rPr>
        <w:t>17,92</w:t>
      </w:r>
      <w:r w:rsidR="0023720B">
        <w:rPr>
          <w:rFonts w:ascii="Times New Roman" w:hAnsi="Times New Roman" w:cs="Times New Roman"/>
          <w:b/>
          <w:sz w:val="24"/>
          <w:szCs w:val="24"/>
        </w:rPr>
        <w:t>%</w:t>
      </w:r>
      <w:r w:rsidR="007438B7">
        <w:rPr>
          <w:rFonts w:ascii="Times New Roman" w:hAnsi="Times New Roman" w:cs="Times New Roman"/>
          <w:sz w:val="24"/>
          <w:szCs w:val="24"/>
        </w:rPr>
        <w:t>. Dessa forma, restou</w:t>
      </w:r>
      <w:r w:rsidR="00067E5A" w:rsidRPr="00DE412E">
        <w:rPr>
          <w:rFonts w:ascii="Times New Roman" w:hAnsi="Times New Roman" w:cs="Times New Roman"/>
          <w:sz w:val="24"/>
          <w:szCs w:val="24"/>
        </w:rPr>
        <w:t xml:space="preserve"> cumprido o artigo 198 da Constituição Federal, combinado com o disposto no § 1º do artigo 77, do Ato das Disposições Constitucionais Transitórias </w:t>
      </w:r>
      <w:r w:rsidR="00917700">
        <w:rPr>
          <w:rFonts w:ascii="Times New Roman" w:hAnsi="Times New Roman" w:cs="Times New Roman"/>
          <w:sz w:val="24"/>
          <w:szCs w:val="24"/>
        </w:rPr>
        <w:t>–</w:t>
      </w:r>
      <w:r w:rsidR="00067E5A" w:rsidRPr="00DE412E">
        <w:rPr>
          <w:rFonts w:ascii="Times New Roman" w:hAnsi="Times New Roman" w:cs="Times New Roman"/>
          <w:sz w:val="24"/>
          <w:szCs w:val="24"/>
        </w:rPr>
        <w:t xml:space="preserve"> ADCT</w:t>
      </w:r>
      <w:r w:rsidR="00917700">
        <w:rPr>
          <w:rFonts w:ascii="Times New Roman" w:hAnsi="Times New Roman" w:cs="Times New Roman"/>
          <w:sz w:val="24"/>
          <w:szCs w:val="24"/>
        </w:rPr>
        <w:t xml:space="preserve">, haja vista a aplicação ter superado o índice mínimo estabelecido </w:t>
      </w:r>
      <w:r w:rsidR="005A04CB">
        <w:rPr>
          <w:rFonts w:ascii="Times New Roman" w:hAnsi="Times New Roman" w:cs="Times New Roman"/>
          <w:sz w:val="24"/>
          <w:szCs w:val="24"/>
        </w:rPr>
        <w:t>(</w:t>
      </w:r>
      <w:r w:rsidR="00917700">
        <w:rPr>
          <w:rFonts w:ascii="Times New Roman" w:hAnsi="Times New Roman" w:cs="Times New Roman"/>
          <w:sz w:val="24"/>
          <w:szCs w:val="24"/>
        </w:rPr>
        <w:t>15%</w:t>
      </w:r>
      <w:r w:rsidR="005A04CB">
        <w:rPr>
          <w:rFonts w:ascii="Times New Roman" w:hAnsi="Times New Roman" w:cs="Times New Roman"/>
          <w:sz w:val="24"/>
          <w:szCs w:val="24"/>
        </w:rPr>
        <w:t>)</w:t>
      </w:r>
      <w:r w:rsidR="00067E5A" w:rsidRPr="00DE412E">
        <w:rPr>
          <w:rFonts w:ascii="Times New Roman" w:hAnsi="Times New Roman" w:cs="Times New Roman"/>
          <w:sz w:val="24"/>
          <w:szCs w:val="24"/>
        </w:rPr>
        <w:t xml:space="preserve">. </w:t>
      </w:r>
      <w:r w:rsidR="00067E5A" w:rsidRPr="008012AA">
        <w:rPr>
          <w:rFonts w:ascii="Times New Roman" w:hAnsi="Times New Roman" w:cs="Times New Roman"/>
          <w:sz w:val="24"/>
          <w:szCs w:val="24"/>
        </w:rPr>
        <w:t xml:space="preserve">Já em relação aos dispêndios com </w:t>
      </w:r>
      <w:r w:rsidR="00067E5A" w:rsidRPr="008012AA">
        <w:rPr>
          <w:rFonts w:ascii="Times New Roman" w:hAnsi="Times New Roman" w:cs="Times New Roman"/>
          <w:b/>
          <w:sz w:val="24"/>
          <w:szCs w:val="24"/>
        </w:rPr>
        <w:t>educação</w:t>
      </w:r>
      <w:r w:rsidR="0026571A" w:rsidRPr="008012AA">
        <w:rPr>
          <w:rFonts w:ascii="Times New Roman" w:hAnsi="Times New Roman" w:cs="Times New Roman"/>
          <w:sz w:val="24"/>
          <w:szCs w:val="24"/>
        </w:rPr>
        <w:t xml:space="preserve">, </w:t>
      </w:r>
      <w:r w:rsidR="00067E5A" w:rsidRPr="008012AA">
        <w:rPr>
          <w:rFonts w:ascii="Times New Roman" w:hAnsi="Times New Roman" w:cs="Times New Roman"/>
          <w:sz w:val="24"/>
          <w:szCs w:val="24"/>
        </w:rPr>
        <w:t>este</w:t>
      </w:r>
      <w:r w:rsidR="008012AA" w:rsidRPr="008012AA">
        <w:rPr>
          <w:rFonts w:ascii="Times New Roman" w:hAnsi="Times New Roman" w:cs="Times New Roman"/>
          <w:sz w:val="24"/>
          <w:szCs w:val="24"/>
        </w:rPr>
        <w:t>s</w:t>
      </w:r>
      <w:r w:rsidR="00067E5A" w:rsidRPr="008012AA">
        <w:rPr>
          <w:rFonts w:ascii="Times New Roman" w:hAnsi="Times New Roman" w:cs="Times New Roman"/>
          <w:sz w:val="24"/>
          <w:szCs w:val="24"/>
        </w:rPr>
        <w:t xml:space="preserve"> representaram </w:t>
      </w:r>
      <w:r w:rsidR="007438B7">
        <w:rPr>
          <w:rFonts w:ascii="Times New Roman" w:hAnsi="Times New Roman" w:cs="Times New Roman"/>
          <w:sz w:val="24"/>
          <w:szCs w:val="24"/>
        </w:rPr>
        <w:t>um índice de</w:t>
      </w:r>
      <w:r w:rsidR="00067E5A" w:rsidRPr="008012AA">
        <w:rPr>
          <w:rFonts w:ascii="Times New Roman" w:hAnsi="Times New Roman" w:cs="Times New Roman"/>
          <w:sz w:val="24"/>
          <w:szCs w:val="24"/>
        </w:rPr>
        <w:t xml:space="preserve"> </w:t>
      </w:r>
      <w:r w:rsidR="00C659E1">
        <w:rPr>
          <w:rFonts w:ascii="Times New Roman" w:hAnsi="Times New Roman" w:cs="Times New Roman"/>
          <w:b/>
          <w:bCs/>
          <w:sz w:val="24"/>
          <w:szCs w:val="24"/>
        </w:rPr>
        <w:t>29,59</w:t>
      </w:r>
      <w:r w:rsidR="0023720B">
        <w:rPr>
          <w:rFonts w:ascii="Times New Roman" w:hAnsi="Times New Roman" w:cs="Times New Roman"/>
          <w:b/>
          <w:sz w:val="24"/>
          <w:szCs w:val="24"/>
        </w:rPr>
        <w:t>%</w:t>
      </w:r>
      <w:r w:rsidR="00CF2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E5A" w:rsidRPr="008012AA">
        <w:rPr>
          <w:rFonts w:ascii="Times New Roman" w:hAnsi="Times New Roman" w:cs="Times New Roman"/>
          <w:sz w:val="24"/>
          <w:szCs w:val="24"/>
        </w:rPr>
        <w:t xml:space="preserve">da Receita Resultante </w:t>
      </w:r>
      <w:r w:rsidR="0028400A" w:rsidRPr="008012AA">
        <w:rPr>
          <w:rFonts w:ascii="Times New Roman" w:hAnsi="Times New Roman" w:cs="Times New Roman"/>
          <w:sz w:val="24"/>
          <w:szCs w:val="24"/>
        </w:rPr>
        <w:t xml:space="preserve">de Impostos, o que comprova </w:t>
      </w:r>
      <w:r w:rsidR="0026571A" w:rsidRPr="008012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7E5A" w:rsidRPr="008012AA">
        <w:rPr>
          <w:rFonts w:ascii="Times New Roman" w:hAnsi="Times New Roman" w:cs="Times New Roman"/>
          <w:b/>
          <w:sz w:val="24"/>
          <w:szCs w:val="24"/>
        </w:rPr>
        <w:t xml:space="preserve">ter </w:t>
      </w:r>
      <w:r w:rsidR="00067E5A" w:rsidRPr="008012AA">
        <w:rPr>
          <w:rFonts w:ascii="Times New Roman" w:hAnsi="Times New Roman" w:cs="Times New Roman"/>
          <w:sz w:val="24"/>
          <w:szCs w:val="24"/>
        </w:rPr>
        <w:t xml:space="preserve"> sido  cumprido  o  Artigo </w:t>
      </w:r>
      <w:r w:rsidR="0026571A" w:rsidRPr="008012AA">
        <w:rPr>
          <w:rFonts w:ascii="Times New Roman" w:hAnsi="Times New Roman" w:cs="Times New Roman"/>
          <w:sz w:val="24"/>
          <w:szCs w:val="24"/>
        </w:rPr>
        <w:t xml:space="preserve"> 212  da  Constituição  Federal</w:t>
      </w:r>
      <w:r w:rsidR="00CF2D45">
        <w:rPr>
          <w:rFonts w:ascii="Times New Roman" w:hAnsi="Times New Roman" w:cs="Times New Roman"/>
          <w:sz w:val="24"/>
          <w:szCs w:val="24"/>
        </w:rPr>
        <w:t xml:space="preserve"> (mínimo a ser aplicado 25%)</w:t>
      </w:r>
      <w:r w:rsidR="00A9295C">
        <w:rPr>
          <w:rFonts w:ascii="Times New Roman" w:hAnsi="Times New Roman" w:cs="Times New Roman"/>
          <w:sz w:val="24"/>
          <w:szCs w:val="24"/>
        </w:rPr>
        <w:t xml:space="preserve">, bem como a nova Lei nº 14.113/2020 (nova Lei do FUNDEB), aplicando o percentual de </w:t>
      </w:r>
      <w:r w:rsidR="00C659E1">
        <w:rPr>
          <w:rFonts w:ascii="Times New Roman" w:hAnsi="Times New Roman" w:cs="Times New Roman"/>
          <w:b/>
          <w:sz w:val="24"/>
          <w:szCs w:val="24"/>
        </w:rPr>
        <w:t>82,30</w:t>
      </w:r>
      <w:r w:rsidR="00A9295C" w:rsidRPr="00F54F8B">
        <w:rPr>
          <w:rFonts w:ascii="Times New Roman" w:hAnsi="Times New Roman" w:cs="Times New Roman"/>
          <w:b/>
          <w:sz w:val="24"/>
          <w:szCs w:val="24"/>
        </w:rPr>
        <w:t>%</w:t>
      </w:r>
      <w:r w:rsidR="00CF2D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F2D45">
        <w:rPr>
          <w:rFonts w:ascii="Times New Roman" w:hAnsi="Times New Roman" w:cs="Times New Roman"/>
          <w:sz w:val="24"/>
          <w:szCs w:val="24"/>
        </w:rPr>
        <w:t>(mínimo a ser aplicado 70%)</w:t>
      </w:r>
      <w:r w:rsidR="00A9295C">
        <w:rPr>
          <w:rFonts w:ascii="Times New Roman" w:hAnsi="Times New Roman" w:cs="Times New Roman"/>
          <w:sz w:val="24"/>
          <w:szCs w:val="24"/>
        </w:rPr>
        <w:t xml:space="preserve"> </w:t>
      </w:r>
      <w:r w:rsidR="00A71FC0">
        <w:rPr>
          <w:rFonts w:ascii="Times New Roman" w:hAnsi="Times New Roman" w:cs="Times New Roman"/>
          <w:sz w:val="24"/>
          <w:szCs w:val="24"/>
        </w:rPr>
        <w:t>.</w:t>
      </w:r>
      <w:r w:rsidR="00067E5A" w:rsidRPr="0028400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71FC0" w:rsidRPr="00A71FC0">
        <w:rPr>
          <w:rFonts w:ascii="Times New Roman" w:hAnsi="Times New Roman" w:cs="Times New Roman"/>
          <w:sz w:val="24"/>
          <w:szCs w:val="24"/>
        </w:rPr>
        <w:t>Além disso, os resultados apresentados permitem concluir que</w:t>
      </w:r>
      <w:r w:rsidR="00D47396">
        <w:rPr>
          <w:rFonts w:ascii="Times New Roman" w:hAnsi="Times New Roman" w:cs="Times New Roman"/>
          <w:sz w:val="24"/>
          <w:szCs w:val="24"/>
        </w:rPr>
        <w:t xml:space="preserve"> a</w:t>
      </w:r>
      <w:r w:rsidR="00A71FC0" w:rsidRPr="00A71FC0">
        <w:rPr>
          <w:rFonts w:ascii="Times New Roman" w:hAnsi="Times New Roman" w:cs="Times New Roman"/>
          <w:sz w:val="24"/>
          <w:szCs w:val="24"/>
        </w:rPr>
        <w:t xml:space="preserve"> m</w:t>
      </w:r>
      <w:r w:rsidR="00D47396">
        <w:rPr>
          <w:rFonts w:ascii="Times New Roman" w:hAnsi="Times New Roman" w:cs="Times New Roman"/>
          <w:sz w:val="24"/>
          <w:szCs w:val="24"/>
        </w:rPr>
        <w:t>e</w:t>
      </w:r>
      <w:r w:rsidR="00A71FC0" w:rsidRPr="00A71FC0">
        <w:rPr>
          <w:rFonts w:ascii="Times New Roman" w:hAnsi="Times New Roman" w:cs="Times New Roman"/>
          <w:sz w:val="24"/>
          <w:szCs w:val="24"/>
        </w:rPr>
        <w:t>ta estabelecida para assegurar o equilíbrio fiscal que consiste em obter a relação de despesa pública/receita pública foi superada</w:t>
      </w:r>
      <w:r w:rsidR="00FA77B8">
        <w:rPr>
          <w:rFonts w:ascii="Times New Roman" w:hAnsi="Times New Roman" w:cs="Times New Roman"/>
          <w:sz w:val="24"/>
          <w:szCs w:val="24"/>
        </w:rPr>
        <w:t xml:space="preserve"> de forma </w:t>
      </w:r>
      <w:r w:rsidR="0023720B">
        <w:rPr>
          <w:rFonts w:ascii="Times New Roman" w:hAnsi="Times New Roman" w:cs="Times New Roman"/>
          <w:sz w:val="24"/>
          <w:szCs w:val="24"/>
        </w:rPr>
        <w:t>total</w:t>
      </w:r>
      <w:r w:rsidR="00A71FC0" w:rsidRPr="00A71FC0">
        <w:rPr>
          <w:rFonts w:ascii="Times New Roman" w:hAnsi="Times New Roman" w:cs="Times New Roman"/>
          <w:sz w:val="24"/>
          <w:szCs w:val="24"/>
        </w:rPr>
        <w:t xml:space="preserve">. </w:t>
      </w:r>
      <w:r w:rsidR="0026571A">
        <w:rPr>
          <w:rFonts w:ascii="Times New Roman" w:hAnsi="Times New Roman" w:cs="Times New Roman"/>
          <w:sz w:val="24"/>
          <w:szCs w:val="24"/>
        </w:rPr>
        <w:t>Outrossim,</w:t>
      </w:r>
      <w:r w:rsidR="00067E5A" w:rsidRPr="00DE412E">
        <w:rPr>
          <w:rFonts w:ascii="Times New Roman" w:hAnsi="Times New Roman" w:cs="Times New Roman"/>
          <w:sz w:val="24"/>
          <w:szCs w:val="24"/>
        </w:rPr>
        <w:t xml:space="preserve"> foi demonstrado na Audiência a situação com relação aos </w:t>
      </w:r>
      <w:r w:rsidR="00067E5A" w:rsidRPr="007438B7">
        <w:rPr>
          <w:rFonts w:ascii="Times New Roman" w:hAnsi="Times New Roman" w:cs="Times New Roman"/>
          <w:b/>
          <w:sz w:val="24"/>
          <w:szCs w:val="24"/>
        </w:rPr>
        <w:t>gastos de pessoal</w:t>
      </w:r>
      <w:r w:rsidR="00067E5A" w:rsidRPr="00DE412E">
        <w:rPr>
          <w:rFonts w:ascii="Times New Roman" w:hAnsi="Times New Roman" w:cs="Times New Roman"/>
          <w:sz w:val="24"/>
          <w:szCs w:val="24"/>
        </w:rPr>
        <w:t xml:space="preserve">. O Poder Executivo </w:t>
      </w:r>
      <w:r w:rsidR="00067E5A" w:rsidRPr="00DE412E">
        <w:rPr>
          <w:rFonts w:ascii="Times New Roman" w:hAnsi="Times New Roman" w:cs="Times New Roman"/>
          <w:sz w:val="24"/>
          <w:szCs w:val="24"/>
        </w:rPr>
        <w:lastRenderedPageBreak/>
        <w:t xml:space="preserve">apresentou um </w:t>
      </w:r>
      <w:r w:rsidR="0026571A" w:rsidRPr="00DE412E">
        <w:rPr>
          <w:rFonts w:ascii="Times New Roman" w:hAnsi="Times New Roman" w:cs="Times New Roman"/>
          <w:sz w:val="24"/>
          <w:szCs w:val="24"/>
        </w:rPr>
        <w:t>gasto</w:t>
      </w:r>
      <w:r w:rsidR="00067E5A" w:rsidRPr="00DE412E">
        <w:rPr>
          <w:rFonts w:ascii="Times New Roman" w:hAnsi="Times New Roman" w:cs="Times New Roman"/>
          <w:sz w:val="24"/>
          <w:szCs w:val="24"/>
        </w:rPr>
        <w:t xml:space="preserve"> de </w:t>
      </w:r>
      <w:r w:rsidR="00C659E1">
        <w:rPr>
          <w:rFonts w:ascii="Times New Roman" w:hAnsi="Times New Roman" w:cs="Times New Roman"/>
          <w:b/>
          <w:sz w:val="24"/>
          <w:szCs w:val="24"/>
        </w:rPr>
        <w:t>47,35</w:t>
      </w:r>
      <w:r w:rsidR="00067E5A" w:rsidRPr="00910361">
        <w:rPr>
          <w:rFonts w:ascii="Times New Roman" w:hAnsi="Times New Roman" w:cs="Times New Roman"/>
          <w:b/>
          <w:sz w:val="24"/>
          <w:szCs w:val="24"/>
        </w:rPr>
        <w:t>%</w:t>
      </w:r>
      <w:r w:rsidR="00067E5A" w:rsidRPr="00DE412E">
        <w:rPr>
          <w:rFonts w:ascii="Times New Roman" w:hAnsi="Times New Roman" w:cs="Times New Roman"/>
          <w:sz w:val="24"/>
          <w:szCs w:val="24"/>
        </w:rPr>
        <w:t xml:space="preserve"> da </w:t>
      </w:r>
      <w:r w:rsidR="00513D3B" w:rsidRPr="00DE412E">
        <w:rPr>
          <w:rFonts w:ascii="Times New Roman" w:hAnsi="Times New Roman" w:cs="Times New Roman"/>
          <w:sz w:val="24"/>
          <w:szCs w:val="24"/>
        </w:rPr>
        <w:t>Receita Corrente</w:t>
      </w:r>
      <w:r w:rsidR="00513D3B">
        <w:rPr>
          <w:rFonts w:ascii="Times New Roman" w:hAnsi="Times New Roman" w:cs="Times New Roman"/>
          <w:sz w:val="24"/>
          <w:szCs w:val="24"/>
        </w:rPr>
        <w:t xml:space="preserve"> Líquida dos</w:t>
      </w:r>
      <w:r w:rsidR="00510D84">
        <w:rPr>
          <w:rFonts w:ascii="Times New Roman" w:hAnsi="Times New Roman" w:cs="Times New Roman"/>
          <w:sz w:val="24"/>
          <w:szCs w:val="24"/>
        </w:rPr>
        <w:t xml:space="preserve"> 12 </w:t>
      </w:r>
      <w:r w:rsidR="00513D3B">
        <w:rPr>
          <w:rFonts w:ascii="Times New Roman" w:hAnsi="Times New Roman" w:cs="Times New Roman"/>
          <w:sz w:val="24"/>
          <w:szCs w:val="24"/>
        </w:rPr>
        <w:t>últimos meses</w:t>
      </w:r>
      <w:r w:rsidR="00400ECA">
        <w:rPr>
          <w:rFonts w:ascii="Times New Roman" w:hAnsi="Times New Roman" w:cs="Times New Roman"/>
          <w:sz w:val="24"/>
          <w:szCs w:val="24"/>
        </w:rPr>
        <w:t xml:space="preserve">, </w:t>
      </w:r>
      <w:r w:rsidR="00513D3B" w:rsidRPr="00DE412E">
        <w:rPr>
          <w:rFonts w:ascii="Times New Roman" w:hAnsi="Times New Roman" w:cs="Times New Roman"/>
          <w:sz w:val="24"/>
          <w:szCs w:val="24"/>
        </w:rPr>
        <w:t xml:space="preserve">comprovando </w:t>
      </w:r>
      <w:r w:rsidR="00EC492F">
        <w:rPr>
          <w:rFonts w:ascii="Times New Roman" w:hAnsi="Times New Roman" w:cs="Times New Roman"/>
          <w:sz w:val="24"/>
          <w:szCs w:val="24"/>
        </w:rPr>
        <w:t xml:space="preserve">que </w:t>
      </w:r>
      <w:r w:rsidR="007D1323">
        <w:rPr>
          <w:rFonts w:ascii="Times New Roman" w:hAnsi="Times New Roman" w:cs="Times New Roman"/>
          <w:sz w:val="24"/>
          <w:szCs w:val="24"/>
        </w:rPr>
        <w:t>os gastos com pessoal estão</w:t>
      </w:r>
      <w:r w:rsidR="00EC492F">
        <w:rPr>
          <w:rFonts w:ascii="Times New Roman" w:hAnsi="Times New Roman" w:cs="Times New Roman"/>
          <w:sz w:val="24"/>
          <w:szCs w:val="24"/>
        </w:rPr>
        <w:t xml:space="preserve"> </w:t>
      </w:r>
      <w:r w:rsidR="00C659E1">
        <w:rPr>
          <w:rFonts w:ascii="Times New Roman" w:hAnsi="Times New Roman" w:cs="Times New Roman"/>
          <w:sz w:val="24"/>
          <w:szCs w:val="24"/>
        </w:rPr>
        <w:t xml:space="preserve">abaixo </w:t>
      </w:r>
      <w:r w:rsidR="00EC492F">
        <w:rPr>
          <w:rFonts w:ascii="Times New Roman" w:hAnsi="Times New Roman" w:cs="Times New Roman"/>
          <w:sz w:val="24"/>
          <w:szCs w:val="24"/>
        </w:rPr>
        <w:t>do</w:t>
      </w:r>
      <w:r w:rsidR="00400ECA" w:rsidRPr="00FA7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D84" w:rsidRPr="00FA77B8">
        <w:rPr>
          <w:rFonts w:ascii="Times New Roman" w:hAnsi="Times New Roman" w:cs="Times New Roman"/>
          <w:b/>
          <w:sz w:val="24"/>
          <w:szCs w:val="24"/>
        </w:rPr>
        <w:t>limite</w:t>
      </w:r>
      <w:r w:rsidR="00FA77B8" w:rsidRPr="00FA7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59BA">
        <w:rPr>
          <w:rFonts w:ascii="Times New Roman" w:hAnsi="Times New Roman" w:cs="Times New Roman"/>
          <w:b/>
          <w:sz w:val="24"/>
          <w:szCs w:val="24"/>
        </w:rPr>
        <w:t>de Alerta</w:t>
      </w:r>
      <w:r w:rsidR="00400ECA">
        <w:rPr>
          <w:rFonts w:ascii="Times New Roman" w:hAnsi="Times New Roman" w:cs="Times New Roman"/>
          <w:sz w:val="24"/>
          <w:szCs w:val="24"/>
        </w:rPr>
        <w:t>.</w:t>
      </w:r>
      <w:r w:rsidR="00364693">
        <w:rPr>
          <w:rFonts w:ascii="Times New Roman" w:hAnsi="Times New Roman" w:cs="Times New Roman"/>
          <w:sz w:val="24"/>
          <w:szCs w:val="24"/>
        </w:rPr>
        <w:t xml:space="preserve"> </w:t>
      </w:r>
      <w:r w:rsidR="008012AA" w:rsidRPr="008012AA">
        <w:rPr>
          <w:rFonts w:ascii="Times New Roman" w:hAnsi="Times New Roman" w:cs="Times New Roman"/>
          <w:sz w:val="24"/>
          <w:szCs w:val="24"/>
        </w:rPr>
        <w:t xml:space="preserve"> </w:t>
      </w:r>
      <w:r w:rsidR="006F6B2E">
        <w:rPr>
          <w:rFonts w:ascii="Times New Roman" w:hAnsi="Times New Roman" w:cs="Times New Roman"/>
          <w:sz w:val="24"/>
          <w:szCs w:val="24"/>
        </w:rPr>
        <w:t>Logo, diante</w:t>
      </w:r>
      <w:r w:rsidR="00EC492F">
        <w:rPr>
          <w:rFonts w:ascii="Times New Roman" w:hAnsi="Times New Roman" w:cs="Times New Roman"/>
          <w:sz w:val="24"/>
          <w:szCs w:val="24"/>
        </w:rPr>
        <w:t xml:space="preserve"> dos limites com gastos de pessoal apresentados pela Meta Fiscal, constatou-se que os limites apresentados pelo Poder Executivo respeita</w:t>
      </w:r>
      <w:r w:rsidR="00085CB5">
        <w:rPr>
          <w:rFonts w:ascii="Times New Roman" w:hAnsi="Times New Roman" w:cs="Times New Roman"/>
          <w:sz w:val="24"/>
          <w:szCs w:val="24"/>
        </w:rPr>
        <w:t>ram</w:t>
      </w:r>
      <w:r w:rsidR="00EC492F">
        <w:rPr>
          <w:rFonts w:ascii="Times New Roman" w:hAnsi="Times New Roman" w:cs="Times New Roman"/>
          <w:sz w:val="24"/>
          <w:szCs w:val="24"/>
        </w:rPr>
        <w:t xml:space="preserve"> os limites previstos no </w:t>
      </w:r>
      <w:r w:rsidR="00531A5D">
        <w:rPr>
          <w:rFonts w:ascii="Times New Roman" w:hAnsi="Times New Roman" w:cs="Times New Roman"/>
          <w:sz w:val="24"/>
          <w:szCs w:val="24"/>
        </w:rPr>
        <w:t>artigo 22, da Lei de Responsabilidade Fiscal</w:t>
      </w:r>
      <w:r w:rsidR="00751089">
        <w:rPr>
          <w:rFonts w:ascii="Times New Roman" w:hAnsi="Times New Roman" w:cs="Times New Roman"/>
          <w:sz w:val="24"/>
          <w:szCs w:val="24"/>
        </w:rPr>
        <w:t xml:space="preserve">. </w:t>
      </w:r>
      <w:r w:rsidR="008B3EC5">
        <w:rPr>
          <w:rFonts w:ascii="Times New Roman" w:hAnsi="Times New Roman" w:cs="Times New Roman"/>
          <w:sz w:val="24"/>
          <w:szCs w:val="24"/>
        </w:rPr>
        <w:t xml:space="preserve">Disse a contadora, que a dívida consolidada encerrou o quadrimestre em </w:t>
      </w:r>
      <w:r w:rsidR="008B3EC5">
        <w:rPr>
          <w:rFonts w:ascii="Times New Roman" w:hAnsi="Times New Roman" w:cs="Times New Roman"/>
          <w:b/>
          <w:bCs/>
          <w:sz w:val="24"/>
          <w:szCs w:val="24"/>
        </w:rPr>
        <w:t>R$</w:t>
      </w:r>
      <w:r w:rsidR="00C659E1">
        <w:rPr>
          <w:rFonts w:ascii="Times New Roman" w:hAnsi="Times New Roman" w:cs="Times New Roman"/>
          <w:b/>
          <w:bCs/>
          <w:sz w:val="24"/>
          <w:szCs w:val="24"/>
        </w:rPr>
        <w:t xml:space="preserve"> 1.874.817,22</w:t>
      </w:r>
      <w:r w:rsidR="008B3EC5">
        <w:rPr>
          <w:rFonts w:ascii="Times New Roman" w:hAnsi="Times New Roman" w:cs="Times New Roman"/>
          <w:sz w:val="24"/>
          <w:szCs w:val="24"/>
        </w:rPr>
        <w:t xml:space="preserve">. Os resultados apresentados permitem concluir que a meta estabelecida para assegurar o equilíbrio fiscal, que consiste em obter a relação despesa pública/receita </w:t>
      </w:r>
      <w:r w:rsidR="00452CBC">
        <w:rPr>
          <w:rFonts w:ascii="Times New Roman" w:hAnsi="Times New Roman" w:cs="Times New Roman"/>
          <w:sz w:val="24"/>
          <w:szCs w:val="24"/>
        </w:rPr>
        <w:t>pública foi superada. As despesas com pessoal encontram-se acima do limite alerta demonstrando assim que o Poder Executivo tomou providencias reduzindo o limite de gastos com pessoal. Quanto a dívida consolidada e o grau de endividamento mostram-se em adequação à LRF. No tocante aos limites com Educação e Saúde, esses foram cumpridos conforme determinada a Legislação vigente e conforme requisitos da LRF. Após</w:t>
      </w:r>
      <w:r w:rsidR="00D67888" w:rsidRPr="00DE412E">
        <w:rPr>
          <w:rFonts w:ascii="Times New Roman" w:hAnsi="Times New Roman" w:cs="Times New Roman"/>
          <w:sz w:val="24"/>
          <w:szCs w:val="24"/>
        </w:rPr>
        <w:t xml:space="preserve"> deu-se por encerrada a Audiência de apresentação do Relatório de Avaliação do cumprimento das metas fiscais referente ao </w:t>
      </w:r>
      <w:r w:rsidR="007859BA">
        <w:rPr>
          <w:rFonts w:ascii="Times New Roman" w:hAnsi="Times New Roman" w:cs="Times New Roman"/>
          <w:sz w:val="24"/>
          <w:szCs w:val="24"/>
        </w:rPr>
        <w:t>3</w:t>
      </w:r>
      <w:r w:rsidR="00D67888" w:rsidRPr="00DE412E">
        <w:rPr>
          <w:rFonts w:ascii="Times New Roman" w:hAnsi="Times New Roman" w:cs="Times New Roman"/>
          <w:sz w:val="24"/>
          <w:szCs w:val="24"/>
        </w:rPr>
        <w:t>º quadrimestre de 202</w:t>
      </w:r>
      <w:r w:rsidR="00C659E1">
        <w:rPr>
          <w:rFonts w:ascii="Times New Roman" w:hAnsi="Times New Roman" w:cs="Times New Roman"/>
          <w:sz w:val="24"/>
          <w:szCs w:val="24"/>
        </w:rPr>
        <w:t>4</w:t>
      </w:r>
      <w:r w:rsidR="00D67888" w:rsidRPr="00DE412E">
        <w:rPr>
          <w:rFonts w:ascii="Times New Roman" w:hAnsi="Times New Roman" w:cs="Times New Roman"/>
          <w:sz w:val="24"/>
          <w:szCs w:val="24"/>
        </w:rPr>
        <w:t xml:space="preserve">. Sala de Sessões, </w:t>
      </w:r>
      <w:r w:rsidR="00814E5B">
        <w:rPr>
          <w:rFonts w:ascii="Times New Roman" w:hAnsi="Times New Roman" w:cs="Times New Roman"/>
          <w:sz w:val="24"/>
          <w:szCs w:val="24"/>
        </w:rPr>
        <w:t>2</w:t>
      </w:r>
      <w:r w:rsidR="00C659E1">
        <w:rPr>
          <w:rFonts w:ascii="Times New Roman" w:hAnsi="Times New Roman" w:cs="Times New Roman"/>
          <w:sz w:val="24"/>
          <w:szCs w:val="24"/>
        </w:rPr>
        <w:t>4</w:t>
      </w:r>
      <w:r w:rsidR="00D67888" w:rsidRPr="00DE412E">
        <w:rPr>
          <w:rFonts w:ascii="Times New Roman" w:hAnsi="Times New Roman" w:cs="Times New Roman"/>
          <w:sz w:val="24"/>
          <w:szCs w:val="24"/>
        </w:rPr>
        <w:t xml:space="preserve"> de </w:t>
      </w:r>
      <w:r w:rsidR="007859BA">
        <w:rPr>
          <w:rFonts w:ascii="Times New Roman" w:hAnsi="Times New Roman" w:cs="Times New Roman"/>
          <w:sz w:val="24"/>
          <w:szCs w:val="24"/>
        </w:rPr>
        <w:t>fevereiro</w:t>
      </w:r>
      <w:r w:rsidR="00D67888" w:rsidRPr="00DE412E">
        <w:rPr>
          <w:rFonts w:ascii="Times New Roman" w:hAnsi="Times New Roman" w:cs="Times New Roman"/>
          <w:sz w:val="24"/>
          <w:szCs w:val="24"/>
        </w:rPr>
        <w:t xml:space="preserve"> de 202</w:t>
      </w:r>
      <w:r w:rsidR="00C659E1">
        <w:rPr>
          <w:rFonts w:ascii="Times New Roman" w:hAnsi="Times New Roman" w:cs="Times New Roman"/>
          <w:sz w:val="24"/>
          <w:szCs w:val="24"/>
        </w:rPr>
        <w:t>5</w:t>
      </w:r>
      <w:r w:rsidR="00D67888" w:rsidRPr="00DE412E">
        <w:rPr>
          <w:rFonts w:ascii="Times New Roman" w:hAnsi="Times New Roman" w:cs="Times New Roman"/>
          <w:sz w:val="24"/>
          <w:szCs w:val="24"/>
        </w:rPr>
        <w:t>.</w:t>
      </w:r>
    </w:p>
    <w:p w14:paraId="37558F6D" w14:textId="77777777" w:rsidR="00364693" w:rsidRDefault="00364693" w:rsidP="00A82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6C13D3" w14:textId="77777777" w:rsidR="00364693" w:rsidRDefault="00364693" w:rsidP="00A82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de Presentes:</w:t>
      </w:r>
    </w:p>
    <w:p w14:paraId="15416D95" w14:textId="77777777" w:rsidR="00364693" w:rsidRDefault="00364693" w:rsidP="00A82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1588F85" w14:textId="592D1749" w:rsidR="007D1323" w:rsidRDefault="007D1323" w:rsidP="0036469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Paulo Adriano Vicente Carvalho</w:t>
      </w:r>
    </w:p>
    <w:p w14:paraId="18D72CDB" w14:textId="5FA53E6C" w:rsidR="0043727F" w:rsidRDefault="0043727F" w:rsidP="0036469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Reginaldo da Silva Vargas</w:t>
      </w:r>
    </w:p>
    <w:p w14:paraId="1DBF0711" w14:textId="7BD560BE" w:rsidR="00364693" w:rsidRDefault="00364693" w:rsidP="0036469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Joice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Beranice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Coelho Leite</w:t>
      </w:r>
    </w:p>
    <w:p w14:paraId="43ED570E" w14:textId="11166662" w:rsidR="00DC5560" w:rsidRDefault="00DC5560" w:rsidP="0036469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Moises Essi</w:t>
      </w:r>
    </w:p>
    <w:p w14:paraId="40D123DC" w14:textId="77777777" w:rsidR="00836D8A" w:rsidRDefault="00836D8A" w:rsidP="00836D8A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Rosileti Silva Vasconcelos</w:t>
      </w:r>
    </w:p>
    <w:p w14:paraId="4982186D" w14:textId="1DB4270E" w:rsidR="0043727F" w:rsidRDefault="007D1323" w:rsidP="007D132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Alessandro dos Santos Leites </w:t>
      </w:r>
    </w:p>
    <w:p w14:paraId="234B05CD" w14:textId="5AD8B887" w:rsidR="007D1323" w:rsidRDefault="007D1323" w:rsidP="007D132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Paulo César Lacerda </w:t>
      </w:r>
    </w:p>
    <w:p w14:paraId="472BF007" w14:textId="537C01C5" w:rsidR="007D1323" w:rsidRDefault="007D1323" w:rsidP="007D132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Iuri da Silva Soares </w:t>
      </w:r>
    </w:p>
    <w:p w14:paraId="575CB656" w14:textId="71261A9C" w:rsidR="007D1323" w:rsidRDefault="007D1323" w:rsidP="007D132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Tamiris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dos Santos de Lacerda </w:t>
      </w:r>
    </w:p>
    <w:p w14:paraId="5DD7CA68" w14:textId="4E79B188" w:rsidR="007D1323" w:rsidRPr="007D1323" w:rsidRDefault="007D1323" w:rsidP="007D1323">
      <w:pPr>
        <w:pStyle w:val="PargrafodaLista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Marcio Machado de Vasconcellos </w:t>
      </w:r>
      <w:bookmarkStart w:id="0" w:name="_GoBack"/>
      <w:bookmarkEnd w:id="0"/>
    </w:p>
    <w:p w14:paraId="2D0B097B" w14:textId="6225AAD5" w:rsidR="00751089" w:rsidRPr="005E1A08" w:rsidRDefault="00751089" w:rsidP="005E1A0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C10EE93" w14:textId="771667D2" w:rsidR="00364693" w:rsidRPr="00364693" w:rsidRDefault="00364693" w:rsidP="00364693">
      <w:pPr>
        <w:pStyle w:val="PargrafodaLista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9D6CAC" w14:textId="77777777" w:rsidR="00D67888" w:rsidRPr="00DE412E" w:rsidRDefault="00D67888" w:rsidP="00A82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30A63B2" w14:textId="77777777" w:rsidR="00D67888" w:rsidRPr="00DE412E" w:rsidRDefault="00D67888" w:rsidP="00A82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9F660D" w14:textId="77777777" w:rsidR="00D67888" w:rsidRPr="00DE412E" w:rsidRDefault="00D67888" w:rsidP="00A828D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E412E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sectPr w:rsidR="00D67888" w:rsidRPr="00DE412E" w:rsidSect="006D63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C0F0B"/>
    <w:multiLevelType w:val="hybridMultilevel"/>
    <w:tmpl w:val="7A0A3E7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1C3"/>
    <w:rsid w:val="000224D7"/>
    <w:rsid w:val="00067E5A"/>
    <w:rsid w:val="00085CB5"/>
    <w:rsid w:val="00114A96"/>
    <w:rsid w:val="001531F3"/>
    <w:rsid w:val="00155E21"/>
    <w:rsid w:val="00156DA0"/>
    <w:rsid w:val="0023720B"/>
    <w:rsid w:val="0026571A"/>
    <w:rsid w:val="0028400A"/>
    <w:rsid w:val="002D42F4"/>
    <w:rsid w:val="002F4E1F"/>
    <w:rsid w:val="0031229E"/>
    <w:rsid w:val="00321B24"/>
    <w:rsid w:val="00330DD5"/>
    <w:rsid w:val="00364693"/>
    <w:rsid w:val="003D27A3"/>
    <w:rsid w:val="00400ECA"/>
    <w:rsid w:val="00427EF9"/>
    <w:rsid w:val="0043727F"/>
    <w:rsid w:val="00452CBC"/>
    <w:rsid w:val="004C1643"/>
    <w:rsid w:val="004C446E"/>
    <w:rsid w:val="004E4D27"/>
    <w:rsid w:val="00510D84"/>
    <w:rsid w:val="00513D3B"/>
    <w:rsid w:val="00531A5D"/>
    <w:rsid w:val="005A04CB"/>
    <w:rsid w:val="005A4018"/>
    <w:rsid w:val="005E1A08"/>
    <w:rsid w:val="005F68B5"/>
    <w:rsid w:val="006057FE"/>
    <w:rsid w:val="00623291"/>
    <w:rsid w:val="006421C3"/>
    <w:rsid w:val="006442C1"/>
    <w:rsid w:val="00664C40"/>
    <w:rsid w:val="006755BB"/>
    <w:rsid w:val="006D4D95"/>
    <w:rsid w:val="006D63CF"/>
    <w:rsid w:val="006D688A"/>
    <w:rsid w:val="006E61AA"/>
    <w:rsid w:val="006F6B2E"/>
    <w:rsid w:val="007218F5"/>
    <w:rsid w:val="0073151B"/>
    <w:rsid w:val="007438B7"/>
    <w:rsid w:val="00751089"/>
    <w:rsid w:val="007859BA"/>
    <w:rsid w:val="007D1323"/>
    <w:rsid w:val="007E4AFB"/>
    <w:rsid w:val="007F3DFC"/>
    <w:rsid w:val="008012AA"/>
    <w:rsid w:val="00801E30"/>
    <w:rsid w:val="00814E5B"/>
    <w:rsid w:val="00836005"/>
    <w:rsid w:val="00836D8A"/>
    <w:rsid w:val="00847387"/>
    <w:rsid w:val="008A1EF6"/>
    <w:rsid w:val="008B3EC5"/>
    <w:rsid w:val="00910361"/>
    <w:rsid w:val="00917700"/>
    <w:rsid w:val="00A01C7A"/>
    <w:rsid w:val="00A71FC0"/>
    <w:rsid w:val="00A828D4"/>
    <w:rsid w:val="00A9295C"/>
    <w:rsid w:val="00A974BC"/>
    <w:rsid w:val="00B2149E"/>
    <w:rsid w:val="00B27396"/>
    <w:rsid w:val="00B3218B"/>
    <w:rsid w:val="00BD72B2"/>
    <w:rsid w:val="00BF6586"/>
    <w:rsid w:val="00C636A6"/>
    <w:rsid w:val="00C659E1"/>
    <w:rsid w:val="00CD0EB2"/>
    <w:rsid w:val="00CF2D45"/>
    <w:rsid w:val="00D47396"/>
    <w:rsid w:val="00D67888"/>
    <w:rsid w:val="00DA7089"/>
    <w:rsid w:val="00DC5560"/>
    <w:rsid w:val="00DE412E"/>
    <w:rsid w:val="00E46A65"/>
    <w:rsid w:val="00E96135"/>
    <w:rsid w:val="00EC492F"/>
    <w:rsid w:val="00F003BE"/>
    <w:rsid w:val="00F62AF4"/>
    <w:rsid w:val="00F67793"/>
    <w:rsid w:val="00FA77B8"/>
    <w:rsid w:val="00FE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DDC62"/>
  <w15:docId w15:val="{BCA071E7-E75B-4AA5-A9C8-26E23A57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3C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64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dcterms:created xsi:type="dcterms:W3CDTF">2025-02-24T22:53:00Z</dcterms:created>
  <dcterms:modified xsi:type="dcterms:W3CDTF">2025-02-24T22:53:00Z</dcterms:modified>
</cp:coreProperties>
</file>